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0069-01-2026-000549-57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Грабовского Михаила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Грабовский М.Н.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Style w:val="cat-UserDefinedgrp-4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Грабовский М.Н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Грабовского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Грабовского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35635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525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10.11.2025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25725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Грабовского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Грабовского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 xml:space="preserve">16.10.2024 </w:t>
      </w:r>
      <w:r>
        <w:rPr>
          <w:rFonts w:ascii="Times New Roman" w:eastAsia="Times New Roman" w:hAnsi="Times New Roman" w:cs="Times New Roman"/>
        </w:rPr>
        <w:t>года по делу № 5-</w:t>
      </w:r>
      <w:r>
        <w:rPr>
          <w:rFonts w:ascii="Times New Roman" w:eastAsia="Times New Roman" w:hAnsi="Times New Roman" w:cs="Times New Roman"/>
        </w:rPr>
        <w:t>2549</w:t>
      </w:r>
      <w:r>
        <w:rPr>
          <w:rFonts w:ascii="Times New Roman" w:eastAsia="Times New Roman" w:hAnsi="Times New Roman" w:cs="Times New Roman"/>
        </w:rPr>
        <w:t>-2614/202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Грабовского Михаила Николаевича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сумме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0412365400695003512615144.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20">
    <w:name w:val="cat-UserDefined grp-4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